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pStyle w:val="Title"/>
        <w:ind w:firstLine="333"/>
        <w:rPr/>
      </w:pPr>
      <w:r w:rsidDel="00000000" w:rsidR="00000000" w:rsidRPr="00000000">
        <w:rPr>
          <w:rtl w:val="0"/>
        </w:rPr>
      </w:r>
    </w:p>
    <w:p w:rsidR="00000000" w:rsidDel="00000000" w:rsidP="00000000" w:rsidRDefault="00000000" w:rsidRPr="00000000" w14:paraId="00000005">
      <w:pPr>
        <w:pStyle w:val="Title"/>
        <w:ind w:firstLine="333"/>
        <w:rPr/>
      </w:pPr>
      <w:r w:rsidDel="00000000" w:rsidR="00000000" w:rsidRPr="00000000">
        <w:rPr>
          <w:rtl w:val="0"/>
        </w:rPr>
        <w:t xml:space="preserve">ТЕХНИЧЕСКА СПЕЦИФИКАЦИЯ</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7">
      <w:pPr>
        <w:ind w:left="337" w:right="240" w:firstLine="0"/>
        <w:jc w:val="center"/>
        <w:rPr>
          <w:b w:val="1"/>
          <w:sz w:val="40"/>
          <w:szCs w:val="40"/>
        </w:rPr>
      </w:pPr>
      <w:r w:rsidDel="00000000" w:rsidR="00000000" w:rsidRPr="00000000">
        <w:rPr>
          <w:b w:val="1"/>
          <w:sz w:val="40"/>
          <w:szCs w:val="40"/>
          <w:rtl w:val="0"/>
        </w:rPr>
        <w:t xml:space="preserve">по публична покана с предмет:</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44"/>
          <w:szCs w:val="44"/>
          <w:u w:val="none"/>
          <w:shd w:fill="auto" w:val="clear"/>
          <w:vertAlign w:val="baseline"/>
        </w:rPr>
      </w:pPr>
      <w:r w:rsidDel="00000000" w:rsidR="00000000" w:rsidRPr="00000000">
        <w:rPr>
          <w:rtl w:val="0"/>
        </w:rPr>
      </w:r>
    </w:p>
    <w:p w:rsidR="00000000" w:rsidDel="00000000" w:rsidP="00000000" w:rsidRDefault="00000000" w:rsidRPr="00000000" w14:paraId="0000000A">
      <w:pPr>
        <w:ind w:left="334" w:right="240" w:firstLine="0"/>
        <w:jc w:val="center"/>
        <w:rPr>
          <w:b w:val="1"/>
          <w:sz w:val="28"/>
          <w:szCs w:val="28"/>
        </w:rPr>
      </w:pPr>
      <w:r w:rsidDel="00000000" w:rsidR="00000000" w:rsidRPr="00000000">
        <w:rPr>
          <w:b w:val="1"/>
          <w:sz w:val="28"/>
          <w:szCs w:val="28"/>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b w:val="1"/>
          <w:sz w:val="28"/>
          <w:szCs w:val="28"/>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51"/>
          <w:szCs w:val="51"/>
          <w:u w:val="none"/>
          <w:shd w:fill="auto" w:val="clear"/>
          <w:vertAlign w:val="baseline"/>
        </w:rPr>
      </w:pPr>
      <w:r w:rsidDel="00000000" w:rsidR="00000000" w:rsidRPr="00000000">
        <w:rPr>
          <w:rtl w:val="0"/>
        </w:rPr>
      </w:r>
    </w:p>
    <w:p w:rsidR="00000000" w:rsidDel="00000000" w:rsidP="00000000" w:rsidRDefault="00000000" w:rsidRPr="00000000" w14:paraId="0000000C">
      <w:pPr>
        <w:pStyle w:val="Heading1"/>
        <w:ind w:firstLine="215"/>
        <w:rPr/>
      </w:pPr>
      <w:r w:rsidDel="00000000" w:rsidR="00000000" w:rsidRPr="00000000">
        <w:rPr>
          <w:rtl w:val="0"/>
        </w:rPr>
        <w:t xml:space="preserve">Бенефициент: “Уейстфул ООД”</w:t>
      </w:r>
    </w:p>
    <w:p w:rsidR="00000000" w:rsidDel="00000000" w:rsidP="00000000" w:rsidRDefault="00000000" w:rsidRPr="00000000" w14:paraId="0000000D">
      <w:pPr>
        <w:pStyle w:val="Heading1"/>
        <w:ind w:firstLine="215"/>
        <w:rPr/>
      </w:pPr>
      <w:r w:rsidDel="00000000" w:rsidR="00000000" w:rsidRPr="00000000">
        <w:rPr>
          <w:rtl w:val="0"/>
        </w:rPr>
        <w:t xml:space="preserve">Седалище и адрес на управление: гр. София 1619, бул Никола Петков 81</w:t>
      </w:r>
    </w:p>
    <w:p w:rsidR="00000000" w:rsidDel="00000000" w:rsidP="00000000" w:rsidRDefault="00000000" w:rsidRPr="00000000" w14:paraId="0000000E">
      <w:pPr>
        <w:pStyle w:val="Heading1"/>
        <w:ind w:firstLine="215"/>
        <w:rPr/>
      </w:pPr>
      <w:r w:rsidDel="00000000" w:rsidR="00000000" w:rsidRPr="00000000">
        <w:rPr>
          <w:rtl w:val="0"/>
        </w:rPr>
      </w:r>
    </w:p>
    <w:p w:rsidR="00000000" w:rsidDel="00000000" w:rsidP="00000000" w:rsidRDefault="00000000" w:rsidRPr="00000000" w14:paraId="0000000F">
      <w:pPr>
        <w:pStyle w:val="Heading1"/>
        <w:ind w:firstLine="215"/>
        <w:rPr/>
      </w:pPr>
      <w:r w:rsidDel="00000000" w:rsidR="00000000" w:rsidRPr="00000000">
        <w:rPr>
          <w:rtl w:val="0"/>
        </w:rPr>
      </w:r>
    </w:p>
    <w:p w:rsidR="00000000" w:rsidDel="00000000" w:rsidP="00000000" w:rsidRDefault="00000000" w:rsidRPr="00000000" w14:paraId="00000010">
      <w:pPr>
        <w:pStyle w:val="Heading1"/>
        <w:ind w:firstLine="215"/>
        <w:rPr/>
      </w:pPr>
      <w:r w:rsidDel="00000000" w:rsidR="00000000" w:rsidRPr="00000000">
        <w:rPr>
          <w:rtl w:val="0"/>
        </w:rPr>
      </w:r>
    </w:p>
    <w:p w:rsidR="00000000" w:rsidDel="00000000" w:rsidP="00000000" w:rsidRDefault="00000000" w:rsidRPr="00000000" w14:paraId="00000011">
      <w:pPr>
        <w:pStyle w:val="Heading1"/>
        <w:ind w:firstLine="215"/>
        <w:rPr/>
      </w:pPr>
      <w:r w:rsidDel="00000000" w:rsidR="00000000" w:rsidRPr="00000000">
        <w:rPr>
          <w:rtl w:val="0"/>
        </w:rPr>
      </w:r>
    </w:p>
    <w:p w:rsidR="00000000" w:rsidDel="00000000" w:rsidP="00000000" w:rsidRDefault="00000000" w:rsidRPr="00000000" w14:paraId="00000012">
      <w:pPr>
        <w:pStyle w:val="Heading1"/>
        <w:ind w:firstLine="215"/>
        <w:rPr/>
      </w:pPr>
      <w:r w:rsidDel="00000000" w:rsidR="00000000" w:rsidRPr="00000000">
        <w:rPr>
          <w:rtl w:val="0"/>
        </w:rPr>
      </w:r>
    </w:p>
    <w:p w:rsidR="00000000" w:rsidDel="00000000" w:rsidP="00000000" w:rsidRDefault="00000000" w:rsidRPr="00000000" w14:paraId="00000013">
      <w:pPr>
        <w:pStyle w:val="Heading1"/>
        <w:ind w:firstLine="215"/>
        <w:rPr/>
      </w:pPr>
      <w:r w:rsidDel="00000000" w:rsidR="00000000" w:rsidRPr="00000000">
        <w:rPr>
          <w:rtl w:val="0"/>
        </w:rPr>
      </w:r>
    </w:p>
    <w:p w:rsidR="00000000" w:rsidDel="00000000" w:rsidP="00000000" w:rsidRDefault="00000000" w:rsidRPr="00000000" w14:paraId="00000014">
      <w:pPr>
        <w:pStyle w:val="Heading1"/>
        <w:ind w:firstLine="215"/>
        <w:rPr/>
      </w:pPr>
      <w:r w:rsidDel="00000000" w:rsidR="00000000" w:rsidRPr="00000000">
        <w:rPr>
          <w:rtl w:val="0"/>
        </w:rPr>
      </w:r>
    </w:p>
    <w:p w:rsidR="00000000" w:rsidDel="00000000" w:rsidP="00000000" w:rsidRDefault="00000000" w:rsidRPr="00000000" w14:paraId="00000015">
      <w:pPr>
        <w:pStyle w:val="Heading1"/>
        <w:ind w:firstLine="215"/>
        <w:rPr/>
      </w:pPr>
      <w:r w:rsidDel="00000000" w:rsidR="00000000" w:rsidRPr="00000000">
        <w:rPr>
          <w:rtl w:val="0"/>
        </w:rPr>
      </w:r>
    </w:p>
    <w:p w:rsidR="00000000" w:rsidDel="00000000" w:rsidP="00000000" w:rsidRDefault="00000000" w:rsidRPr="00000000" w14:paraId="00000016">
      <w:pPr>
        <w:pStyle w:val="Heading1"/>
        <w:ind w:firstLine="215"/>
        <w:rPr/>
      </w:pPr>
      <w:r w:rsidDel="00000000" w:rsidR="00000000" w:rsidRPr="00000000">
        <w:rPr>
          <w:rtl w:val="0"/>
        </w:rPr>
      </w:r>
    </w:p>
    <w:p w:rsidR="00000000" w:rsidDel="00000000" w:rsidP="00000000" w:rsidRDefault="00000000" w:rsidRPr="00000000" w14:paraId="00000017">
      <w:pPr>
        <w:pStyle w:val="Heading1"/>
        <w:ind w:firstLine="215"/>
        <w:rPr/>
      </w:pPr>
      <w:r w:rsidDel="00000000" w:rsidR="00000000" w:rsidRPr="00000000">
        <w:rPr>
          <w:rtl w:val="0"/>
        </w:rPr>
      </w:r>
    </w:p>
    <w:p w:rsidR="00000000" w:rsidDel="00000000" w:rsidP="00000000" w:rsidRDefault="00000000" w:rsidRPr="00000000" w14:paraId="00000018">
      <w:pPr>
        <w:pStyle w:val="Heading1"/>
        <w:ind w:firstLine="215"/>
        <w:rPr/>
      </w:pPr>
      <w:r w:rsidDel="00000000" w:rsidR="00000000" w:rsidRPr="00000000">
        <w:rPr>
          <w:rtl w:val="0"/>
        </w:rPr>
      </w:r>
    </w:p>
    <w:p w:rsidR="00000000" w:rsidDel="00000000" w:rsidP="00000000" w:rsidRDefault="00000000" w:rsidRPr="00000000" w14:paraId="00000019">
      <w:pPr>
        <w:pStyle w:val="Heading1"/>
        <w:ind w:firstLine="215"/>
        <w:rPr/>
      </w:pPr>
      <w:r w:rsidDel="00000000" w:rsidR="00000000" w:rsidRPr="00000000">
        <w:rPr>
          <w:rtl w:val="0"/>
        </w:rPr>
      </w:r>
    </w:p>
    <w:p w:rsidR="00000000" w:rsidDel="00000000" w:rsidP="00000000" w:rsidRDefault="00000000" w:rsidRPr="00000000" w14:paraId="0000001A">
      <w:pPr>
        <w:pStyle w:val="Heading1"/>
        <w:ind w:firstLine="215"/>
        <w:rPr/>
      </w:pPr>
      <w:r w:rsidDel="00000000" w:rsidR="00000000" w:rsidRPr="00000000">
        <w:rPr>
          <w:rtl w:val="0"/>
        </w:rPr>
      </w:r>
    </w:p>
    <w:p w:rsidR="00000000" w:rsidDel="00000000" w:rsidP="00000000" w:rsidRDefault="00000000" w:rsidRPr="00000000" w14:paraId="0000001B">
      <w:pPr>
        <w:pStyle w:val="Heading1"/>
        <w:ind w:firstLine="215"/>
        <w:rPr>
          <w:b w:val="0"/>
          <w:sz w:val="11"/>
          <w:szCs w:val="11"/>
        </w:rPr>
      </w:pPr>
      <w:r w:rsidDel="00000000" w:rsidR="00000000" w:rsidRPr="00000000">
        <w:rPr>
          <w:rtl w:val="0"/>
        </w:rPr>
      </w:r>
    </w:p>
    <w:p w:rsidR="00000000" w:rsidDel="00000000" w:rsidP="00000000" w:rsidRDefault="00000000" w:rsidRPr="00000000" w14:paraId="0000001C">
      <w:pPr>
        <w:pStyle w:val="Heading1"/>
        <w:numPr>
          <w:ilvl w:val="0"/>
          <w:numId w:val="6"/>
        </w:numPr>
        <w:tabs>
          <w:tab w:val="left" w:pos="6512"/>
          <w:tab w:val="left" w:pos="6513"/>
        </w:tabs>
        <w:spacing w:before="90" w:lineRule="auto"/>
        <w:ind w:left="6512" w:hanging="502.99999999999955"/>
        <w:rPr/>
      </w:pPr>
      <w:r w:rsidDel="00000000" w:rsidR="00000000" w:rsidRPr="00000000">
        <w:rPr>
          <w:rtl w:val="0"/>
        </w:rPr>
        <w:t xml:space="preserve">ОБЩИ ПРАВИЛА</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 w:line="240" w:lineRule="auto"/>
        <w:ind w:left="215" w:right="1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Обект на процедурата</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„Машини за разработка на иновативни продукти от рециклирани пластмасови отпадъци за строителната индустрия“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финансирана съгласно </w:t>
      </w:r>
      <w:r w:rsidDel="00000000" w:rsidR="00000000" w:rsidRPr="00000000">
        <w:rPr>
          <w:sz w:val="24"/>
          <w:szCs w:val="24"/>
          <w:rtl w:val="0"/>
        </w:rPr>
        <w:t xml:space="preserve">Договор за безвъзмездна финансова помощ  “2021/335080, “Development of innovative green products by recycled plastic waste for the construction industry“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рамките на  Покана за набиране на проектни предложения по Приоритетна област „Иновации за зелена индустрия“ (Малка грантова схема) на Програма „Развитие на бизнеса, иновациите и МСП“ с финансовата подкрепа на Норвежки финансов механизъм 2014-2021 г.</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 w:line="240" w:lineRule="auto"/>
        <w:ind w:left="215" w:right="1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Настоящата техническа спецификация определя минималните изисквания към оборудването, предмет на настоящата процедура.</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pStyle w:val="Heading1"/>
        <w:numPr>
          <w:ilvl w:val="0"/>
          <w:numId w:val="6"/>
        </w:numPr>
        <w:tabs>
          <w:tab w:val="left" w:pos="270"/>
          <w:tab w:val="left" w:pos="1620"/>
        </w:tabs>
        <w:ind w:left="180" w:firstLine="0"/>
        <w:jc w:val="center"/>
        <w:rPr/>
      </w:pPr>
      <w:r w:rsidDel="00000000" w:rsidR="00000000" w:rsidRPr="00000000">
        <w:rPr>
          <w:rtl w:val="0"/>
        </w:rPr>
        <w:t xml:space="preserve">ВИД НА УСЛУГАТА</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 w:line="240" w:lineRule="auto"/>
        <w:ind w:left="215" w:right="1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Услугата предвижда индивидуализиране и въвеждане в експлоатация на </w:t>
      </w:r>
      <w:r w:rsidDel="00000000" w:rsidR="00000000" w:rsidRPr="00000000">
        <w:rPr>
          <w:sz w:val="24"/>
          <w:szCs w:val="24"/>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Изпълнителят ще има за задача:</w:t>
        <w:br w:type="textWrapping"/>
      </w:r>
    </w:p>
    <w:p w:rsidR="00000000" w:rsidDel="00000000" w:rsidP="00000000" w:rsidRDefault="00000000" w:rsidRPr="00000000" w14:paraId="0000002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633"/>
        </w:tabs>
        <w:spacing w:after="0" w:before="1" w:line="240" w:lineRule="auto"/>
        <w:ind w:left="1644" w:right="116" w:hanging="349.00000000000006"/>
        <w:jc w:val="left"/>
        <w:rPr>
          <w:rFonts w:ascii="Times New Roman" w:cs="Times New Roman" w:eastAsia="Times New Roman" w:hAnsi="Times New Roman"/>
        </w:rPr>
      </w:pPr>
      <w:r w:rsidDel="00000000" w:rsidR="00000000" w:rsidRPr="00000000">
        <w:rPr>
          <w:sz w:val="24"/>
          <w:szCs w:val="24"/>
          <w:rtl w:val="0"/>
        </w:rPr>
        <w:t xml:space="preserve">Да има покрити технически спецификации за разработка на машините</w:t>
      </w:r>
    </w:p>
    <w:p w:rsidR="00000000" w:rsidDel="00000000" w:rsidP="00000000" w:rsidRDefault="00000000" w:rsidRPr="00000000" w14:paraId="0000002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633"/>
        </w:tabs>
        <w:spacing w:after="0" w:before="1" w:line="240" w:lineRule="auto"/>
        <w:ind w:left="1644" w:right="116" w:hanging="349.00000000000006"/>
        <w:jc w:val="left"/>
        <w:rPr>
          <w:rFonts w:ascii="Times New Roman" w:cs="Times New Roman" w:eastAsia="Times New Roman" w:hAnsi="Times New Roman"/>
        </w:rPr>
      </w:pPr>
      <w:r w:rsidDel="00000000" w:rsidR="00000000" w:rsidRPr="00000000">
        <w:rPr>
          <w:sz w:val="24"/>
          <w:szCs w:val="24"/>
          <w:rtl w:val="0"/>
        </w:rPr>
        <w:t xml:space="preserve">Да се изградят и тестват компонентите на машините, дефинирани и одобрени спрямо техническите спецификации</w:t>
      </w:r>
    </w:p>
    <w:p w:rsidR="00000000" w:rsidDel="00000000" w:rsidP="00000000" w:rsidRDefault="00000000" w:rsidRPr="00000000" w14:paraId="000000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633"/>
        </w:tabs>
        <w:spacing w:after="0" w:before="1" w:line="240" w:lineRule="auto"/>
        <w:ind w:left="1644" w:right="116" w:hanging="349.00000000000006"/>
        <w:jc w:val="left"/>
        <w:rPr>
          <w:rFonts w:ascii="Times New Roman" w:cs="Times New Roman" w:eastAsia="Times New Roman" w:hAnsi="Times New Roman"/>
        </w:rPr>
      </w:pPr>
      <w:r w:rsidDel="00000000" w:rsidR="00000000" w:rsidRPr="00000000">
        <w:rPr>
          <w:sz w:val="24"/>
          <w:szCs w:val="24"/>
          <w:rtl w:val="0"/>
        </w:rPr>
        <w:t xml:space="preserve">Да обучи персонала на за работа с новите машини при бенефициента;  да се извършват тестове за приемане на машините и действителното преминаване на работа в новата производствена среда - в рамките на 3 работни дни</w:t>
      </w:r>
    </w:p>
    <w:p w:rsidR="00000000" w:rsidDel="00000000" w:rsidP="00000000" w:rsidRDefault="00000000" w:rsidRPr="00000000" w14:paraId="0000002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633"/>
        </w:tabs>
        <w:spacing w:after="0" w:before="1" w:line="240" w:lineRule="auto"/>
        <w:ind w:left="1644" w:right="116" w:hanging="349.00000000000006"/>
        <w:jc w:val="left"/>
        <w:rPr>
          <w:rFonts w:ascii="Times New Roman" w:cs="Times New Roman" w:eastAsia="Times New Roman" w:hAnsi="Times New Roman"/>
        </w:rPr>
      </w:pPr>
      <w:r w:rsidDel="00000000" w:rsidR="00000000" w:rsidRPr="00000000">
        <w:rPr>
          <w:sz w:val="24"/>
          <w:szCs w:val="24"/>
          <w:rtl w:val="0"/>
        </w:rPr>
        <w:t xml:space="preserve">Да стартира реална работа с машините; да оказва съдействие при първият месец на реална работа с машините;</w:t>
      </w:r>
    </w:p>
    <w:p w:rsidR="00000000" w:rsidDel="00000000" w:rsidP="00000000" w:rsidRDefault="00000000" w:rsidRPr="00000000" w14:paraId="0000002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633"/>
        </w:tabs>
        <w:spacing w:after="0" w:before="1" w:line="240" w:lineRule="auto"/>
        <w:ind w:left="1644" w:right="116" w:hanging="349.00000000000006"/>
        <w:jc w:val="left"/>
        <w:rPr>
          <w:rFonts w:ascii="Times New Roman" w:cs="Times New Roman" w:eastAsia="Times New Roman" w:hAnsi="Times New Roman"/>
        </w:rPr>
      </w:pPr>
      <w:r w:rsidDel="00000000" w:rsidR="00000000" w:rsidRPr="00000000">
        <w:rPr>
          <w:sz w:val="24"/>
          <w:szCs w:val="24"/>
          <w:rtl w:val="0"/>
        </w:rPr>
        <w:t xml:space="preserve">Да има приложени референции от клиенти за реализирани проекти</w:t>
      </w:r>
    </w:p>
    <w:p w:rsidR="00000000" w:rsidDel="00000000" w:rsidP="00000000" w:rsidRDefault="00000000" w:rsidRPr="00000000" w14:paraId="0000002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633"/>
        </w:tabs>
        <w:spacing w:after="0" w:before="1" w:line="240" w:lineRule="auto"/>
        <w:ind w:left="1644" w:right="116" w:hanging="349.00000000000006"/>
        <w:jc w:val="left"/>
        <w:rPr>
          <w:rFonts w:ascii="Times New Roman" w:cs="Times New Roman" w:eastAsia="Times New Roman" w:hAnsi="Times New Roman"/>
        </w:rPr>
      </w:pPr>
      <w:r w:rsidDel="00000000" w:rsidR="00000000" w:rsidRPr="00000000">
        <w:rPr>
          <w:sz w:val="24"/>
          <w:szCs w:val="24"/>
          <w:rtl w:val="0"/>
        </w:rPr>
        <w:t xml:space="preserve">Да бъде предоставен софтуерният код за програмиране на машините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u w:val="single"/>
          <w:rtl w:val="0"/>
        </w:rPr>
        <w:t xml:space="preserve">Място на изпълнение на доставката</w:t>
      </w:r>
      <w:r w:rsidDel="00000000" w:rsidR="00000000" w:rsidRPr="00000000">
        <w:rPr>
          <w:rtl w:val="0"/>
        </w:rPr>
        <w:t xml:space="preserve">: Производствена база на фирма „Уейстфул ООД”, </w:t>
      </w:r>
      <w:r w:rsidDel="00000000" w:rsidR="00000000" w:rsidRPr="00000000">
        <w:rPr>
          <w:sz w:val="24"/>
          <w:szCs w:val="24"/>
          <w:rtl w:val="0"/>
        </w:rPr>
        <w:t xml:space="preserve">гр. София 1619, бул Никола Петков 81</w:t>
      </w:r>
    </w:p>
    <w:p w:rsidR="00000000" w:rsidDel="00000000" w:rsidP="00000000" w:rsidRDefault="00000000" w:rsidRPr="00000000" w14:paraId="0000002D">
      <w:pPr>
        <w:pStyle w:val="Heading1"/>
        <w:ind w:firstLine="215"/>
        <w:rPr>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2F">
      <w:pPr>
        <w:pStyle w:val="Heading1"/>
        <w:ind w:firstLine="215"/>
        <w:rPr>
          <w:b w:val="0"/>
        </w:rPr>
      </w:pPr>
      <w:r w:rsidDel="00000000" w:rsidR="00000000" w:rsidRPr="00000000">
        <w:rPr>
          <w:u w:val="single"/>
          <w:rtl w:val="0"/>
        </w:rPr>
        <w:t xml:space="preserve">Максимален срок за изпълнение на услугата:</w:t>
      </w:r>
      <w:r w:rsidDel="00000000" w:rsidR="00000000" w:rsidRPr="00000000">
        <w:rPr>
          <w:rtl w:val="0"/>
        </w:rPr>
      </w:r>
    </w:p>
    <w:p w:rsidR="00000000" w:rsidDel="00000000" w:rsidP="00000000" w:rsidRDefault="00000000" w:rsidRPr="00000000" w14:paraId="00000030">
      <w:pPr>
        <w:ind w:left="180" w:right="102" w:firstLine="0"/>
        <w:jc w:val="both"/>
        <w:rPr>
          <w:sz w:val="24"/>
          <w:szCs w:val="24"/>
        </w:rPr>
      </w:pPr>
      <w:r w:rsidDel="00000000" w:rsidR="00000000" w:rsidRPr="00000000">
        <w:rPr>
          <w:sz w:val="24"/>
          <w:szCs w:val="24"/>
          <w:rtl w:val="0"/>
        </w:rPr>
        <w:t xml:space="preserve">до 4 месеца от сключване на договора, но не по-късно от един месец преди крайния срок за изпълнение на проекта, а именно – 1.09.2023 г.</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ind w:left="215" w:firstLine="0"/>
        <w:rPr/>
      </w:pPr>
      <w:r w:rsidDel="00000000" w:rsidR="00000000" w:rsidRPr="00000000">
        <w:rPr>
          <w:b w:val="1"/>
          <w:sz w:val="24"/>
          <w:szCs w:val="24"/>
          <w:u w:val="single"/>
          <w:rtl w:val="0"/>
        </w:rPr>
        <w:t xml:space="preserve">Гаранционен период на обслужване за всички обособени позиции:</w:t>
      </w:r>
      <w:r w:rsidDel="00000000" w:rsidR="00000000" w:rsidRPr="00000000">
        <w:rPr>
          <w:b w:val="1"/>
          <w:sz w:val="24"/>
          <w:szCs w:val="24"/>
          <w:rtl w:val="0"/>
        </w:rPr>
        <w:t xml:space="preserve"> </w:t>
      </w:r>
      <w:r w:rsidDel="00000000" w:rsidR="00000000" w:rsidRPr="00000000">
        <w:rPr>
          <w:rtl w:val="0"/>
        </w:rPr>
        <w:t xml:space="preserve">3 години</w:t>
      </w:r>
    </w:p>
    <w:p w:rsidR="00000000" w:rsidDel="00000000" w:rsidP="00000000" w:rsidRDefault="00000000" w:rsidRPr="00000000" w14:paraId="00000033">
      <w:pPr>
        <w:ind w:left="215" w:firstLine="0"/>
        <w:rPr>
          <w:b w:val="1"/>
          <w:sz w:val="24"/>
          <w:szCs w:val="24"/>
          <w:u w:val="single"/>
        </w:rPr>
      </w:pPr>
      <w:r w:rsidDel="00000000" w:rsidR="00000000" w:rsidRPr="00000000">
        <w:rPr>
          <w:rtl w:val="0"/>
        </w:rPr>
      </w:r>
    </w:p>
    <w:p w:rsidR="00000000" w:rsidDel="00000000" w:rsidP="00000000" w:rsidRDefault="00000000" w:rsidRPr="00000000" w14:paraId="00000034">
      <w:pPr>
        <w:ind w:left="215" w:firstLine="0"/>
        <w:rPr>
          <w:sz w:val="24"/>
          <w:szCs w:val="24"/>
        </w:rPr>
      </w:pPr>
      <w:bookmarkStart w:colFirst="0" w:colLast="0" w:name="_heading=h.gjdgxs" w:id="0"/>
      <w:bookmarkEnd w:id="0"/>
      <w:r w:rsidDel="00000000" w:rsidR="00000000" w:rsidRPr="00000000">
        <w:rPr>
          <w:b w:val="1"/>
          <w:sz w:val="24"/>
          <w:szCs w:val="24"/>
          <w:u w:val="single"/>
          <w:rtl w:val="0"/>
        </w:rPr>
        <w:t xml:space="preserve">Срок за реакция и посещение на място (при необходимост) при повреда:</w:t>
      </w:r>
      <w:r w:rsidDel="00000000" w:rsidR="00000000" w:rsidRPr="00000000">
        <w:rPr>
          <w:b w:val="1"/>
          <w:sz w:val="24"/>
          <w:szCs w:val="24"/>
          <w:rtl w:val="0"/>
        </w:rPr>
        <w:t xml:space="preserve"> </w:t>
      </w:r>
      <w:r w:rsidDel="00000000" w:rsidR="00000000" w:rsidRPr="00000000">
        <w:rPr>
          <w:sz w:val="24"/>
          <w:szCs w:val="24"/>
          <w:rtl w:val="0"/>
        </w:rPr>
        <w:t xml:space="preserve">в рамките на максимум 5 дни от получаване на писмено уведомление за възникване на повреда.</w:t>
      </w:r>
    </w:p>
    <w:p w:rsidR="00000000" w:rsidDel="00000000" w:rsidP="00000000" w:rsidRDefault="00000000" w:rsidRPr="00000000" w14:paraId="00000035">
      <w:pPr>
        <w:ind w:left="0" w:firstLine="0"/>
        <w:rPr>
          <w:sz w:val="24"/>
          <w:szCs w:val="24"/>
          <w:highlight w:val="yellow"/>
          <w:u w:val="single"/>
        </w:rPr>
      </w:pPr>
      <w:bookmarkStart w:colFirst="0" w:colLast="0" w:name="_heading=h.7zxuenfwhmj3" w:id="1"/>
      <w:bookmarkEnd w:id="1"/>
      <w:r w:rsidDel="00000000" w:rsidR="00000000" w:rsidRPr="00000000">
        <w:rPr>
          <w:rtl w:val="0"/>
        </w:rPr>
      </w:r>
    </w:p>
    <w:p w:rsidR="00000000" w:rsidDel="00000000" w:rsidP="00000000" w:rsidRDefault="00000000" w:rsidRPr="00000000" w14:paraId="00000036">
      <w:pPr>
        <w:ind w:left="215" w:firstLine="0"/>
        <w:rPr>
          <w:b w:val="1"/>
          <w:sz w:val="24"/>
          <w:szCs w:val="24"/>
          <w:u w:val="single"/>
        </w:rPr>
      </w:pPr>
      <w:bookmarkStart w:colFirst="0" w:colLast="0" w:name="_heading=h.gjdgxs" w:id="0"/>
      <w:bookmarkEnd w:id="0"/>
      <w:r w:rsidDel="00000000" w:rsidR="00000000" w:rsidRPr="00000000">
        <w:rPr>
          <w:b w:val="1"/>
          <w:sz w:val="24"/>
          <w:szCs w:val="24"/>
          <w:u w:val="single"/>
          <w:rtl w:val="0"/>
        </w:rPr>
        <w:t xml:space="preserve">Конфиденциалност и ексклузивност.</w:t>
      </w:r>
    </w:p>
    <w:p w:rsidR="00000000" w:rsidDel="00000000" w:rsidP="00000000" w:rsidRDefault="00000000" w:rsidRPr="00000000" w14:paraId="00000037">
      <w:pPr>
        <w:ind w:left="215" w:firstLine="0"/>
        <w:rPr>
          <w:sz w:val="24"/>
          <w:szCs w:val="24"/>
          <w:u w:val="single"/>
        </w:rPr>
      </w:pPr>
      <w:bookmarkStart w:colFirst="0" w:colLast="0" w:name="_heading=h.px923krc1gjw" w:id="2"/>
      <w:bookmarkEnd w:id="2"/>
      <w:r w:rsidDel="00000000" w:rsidR="00000000" w:rsidRPr="00000000">
        <w:rPr>
          <w:sz w:val="24"/>
          <w:szCs w:val="24"/>
          <w:u w:val="single"/>
          <w:rtl w:val="0"/>
        </w:rPr>
        <w:t xml:space="preserve">Разработката на оборудването да не бъде разгласена към трети лица в срок от 60 месеца след влизането му в </w:t>
      </w:r>
      <w:r w:rsidDel="00000000" w:rsidR="00000000" w:rsidRPr="00000000">
        <w:rPr>
          <w:sz w:val="24"/>
          <w:szCs w:val="24"/>
          <w:u w:val="single"/>
          <w:rtl w:val="0"/>
        </w:rPr>
        <w:t xml:space="preserve">експлоатация.</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 w:right="1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изготвяне на офертата участниците трябва да спазят следните минимални технически изисквания на Възложителя към услугата, предмет на процедурата. Оферта, която не покрива минималните технически изисквания на Възложителя, се отстранява от  участие в процедурата.</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40">
      <w:pPr>
        <w:ind w:left="338" w:right="238" w:firstLine="0"/>
        <w:jc w:val="center"/>
        <w:rPr>
          <w:b w:val="1"/>
          <w:sz w:val="28"/>
          <w:szCs w:val="28"/>
        </w:rPr>
      </w:pPr>
      <w:r w:rsidDel="00000000" w:rsidR="00000000" w:rsidRPr="00000000">
        <w:rPr>
          <w:b w:val="1"/>
          <w:sz w:val="28"/>
          <w:szCs w:val="28"/>
          <w:rtl w:val="0"/>
        </w:rPr>
        <w:t xml:space="preserve">ТЕХНИЧЕСКА СПЕЦИФИКАЦИЯ</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14"/>
          <w:szCs w:val="14"/>
          <w:u w:val="none"/>
          <w:shd w:fill="auto" w:val="clear"/>
          <w:vertAlign w:val="baseline"/>
        </w:rPr>
      </w:pPr>
      <w:r w:rsidDel="00000000" w:rsidR="00000000" w:rsidRPr="00000000">
        <w:rPr>
          <w:rtl w:val="0"/>
        </w:rPr>
      </w:r>
    </w:p>
    <w:tbl>
      <w:tblPr>
        <w:tblStyle w:val="Table1"/>
        <w:tblW w:w="13995.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60"/>
        <w:gridCol w:w="1005"/>
        <w:gridCol w:w="10230"/>
        <w:tblGridChange w:id="0">
          <w:tblGrid>
            <w:gridCol w:w="2760"/>
            <w:gridCol w:w="1005"/>
            <w:gridCol w:w="10230"/>
          </w:tblGrid>
        </w:tblGridChange>
      </w:tblGrid>
      <w:tr>
        <w:trPr>
          <w:cantSplit w:val="0"/>
          <w:trHeight w:val="594" w:hRule="atLeast"/>
          <w:tblHeader w:val="0"/>
        </w:trPr>
        <w:tc>
          <w:tcPr>
            <w:shd w:fill="dfdfdf" w:val="cle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393"/>
              </w:tabs>
              <w:spacing w:after="0" w:before="20" w:line="240" w:lineRule="auto"/>
              <w:ind w:left="107" w:right="97"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Наименование</w:t>
              <w:tab/>
              <w:t xml:space="preserve">на оборудването</w:t>
            </w:r>
          </w:p>
        </w:tc>
        <w:tc>
          <w:tcPr>
            <w:shd w:fill="dfdfdf" w:val="clea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87" w:right="78"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Количество</w:t>
            </w:r>
          </w:p>
        </w:tc>
        <w:tc>
          <w:tcPr>
            <w:shd w:fill="dfdfdf" w:val="clea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61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Минимални технически и/или функционални характеристики (на български)</w:t>
            </w:r>
          </w:p>
        </w:tc>
      </w:tr>
      <w:tr>
        <w:trPr>
          <w:cantSplit w:val="0"/>
          <w:trHeight w:val="1658" w:hRule="atLeast"/>
          <w:tblHeader w:val="0"/>
        </w:trPr>
        <w:tc>
          <w:tcP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265" w:firstLine="0"/>
              <w:jc w:val="left"/>
              <w:rPr>
                <w:rFonts w:ascii="Times New Roman" w:cs="Times New Roman" w:eastAsia="Times New Roman" w:hAnsi="Times New Roman"/>
                <w:b w:val="1"/>
                <w:i w:val="0"/>
                <w:smallCaps w:val="0"/>
                <w:strike w:val="0"/>
                <w:color w:val="000000"/>
                <w:sz w:val="20"/>
                <w:szCs w:val="20"/>
                <w:highlight w:val="yellow"/>
                <w:u w:val="none"/>
                <w:vertAlign w:val="baseline"/>
              </w:rPr>
            </w:pPr>
            <w:r w:rsidDel="00000000" w:rsidR="00000000" w:rsidRPr="00000000">
              <w:rPr>
                <w:b w:val="1"/>
                <w:sz w:val="20"/>
                <w:szCs w:val="20"/>
                <w:rtl w:val="0"/>
              </w:rPr>
              <w:t xml:space="preserve">Агрегат за изсушаване, нагряване и пластификация на рециклиран композитен материал</w:t>
            </w:r>
            <w:r w:rsidDel="00000000" w:rsidR="00000000" w:rsidRPr="00000000">
              <w:rPr>
                <w:rtl w:val="0"/>
              </w:rPr>
            </w:r>
          </w:p>
        </w:tc>
        <w:tc>
          <w:tcP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r>
          </w:p>
        </w:tc>
        <w:tc>
          <w:tcPr/>
          <w:p w:rsidR="00000000" w:rsidDel="00000000" w:rsidP="00000000" w:rsidRDefault="00000000" w:rsidRPr="00000000" w14:paraId="00000048">
            <w:pPr>
              <w:numPr>
                <w:ilvl w:val="0"/>
                <w:numId w:val="5"/>
              </w:numPr>
              <w:ind w:left="720" w:hanging="360"/>
              <w:jc w:val="both"/>
              <w:rPr>
                <w:b w:val="1"/>
                <w:sz w:val="20"/>
                <w:szCs w:val="20"/>
              </w:rPr>
            </w:pPr>
            <w:r w:rsidDel="00000000" w:rsidR="00000000" w:rsidRPr="00000000">
              <w:rPr>
                <w:b w:val="1"/>
                <w:sz w:val="20"/>
                <w:szCs w:val="20"/>
                <w:rtl w:val="0"/>
              </w:rPr>
              <w:t xml:space="preserve">Възможност за работа с до 10% влажен материал, без допълнително подсушаване на съставките.</w:t>
            </w:r>
          </w:p>
          <w:p w:rsidR="00000000" w:rsidDel="00000000" w:rsidP="00000000" w:rsidRDefault="00000000" w:rsidRPr="00000000" w14:paraId="00000049">
            <w:pPr>
              <w:numPr>
                <w:ilvl w:val="0"/>
                <w:numId w:val="5"/>
              </w:numPr>
              <w:ind w:left="720" w:hanging="360"/>
              <w:jc w:val="both"/>
              <w:rPr>
                <w:b w:val="1"/>
                <w:sz w:val="20"/>
                <w:szCs w:val="20"/>
              </w:rPr>
            </w:pPr>
            <w:r w:rsidDel="00000000" w:rsidR="00000000" w:rsidRPr="00000000">
              <w:rPr>
                <w:b w:val="1"/>
                <w:sz w:val="20"/>
                <w:szCs w:val="20"/>
                <w:rtl w:val="0"/>
              </w:rPr>
              <w:t xml:space="preserve">Възможност за работа с широк диапазон от полимери.</w:t>
            </w:r>
          </w:p>
          <w:p w:rsidR="00000000" w:rsidDel="00000000" w:rsidP="00000000" w:rsidRDefault="00000000" w:rsidRPr="00000000" w14:paraId="0000004A">
            <w:pPr>
              <w:numPr>
                <w:ilvl w:val="0"/>
                <w:numId w:val="5"/>
              </w:numPr>
              <w:ind w:left="720" w:hanging="360"/>
              <w:jc w:val="both"/>
              <w:rPr>
                <w:b w:val="1"/>
                <w:sz w:val="20"/>
                <w:szCs w:val="20"/>
              </w:rPr>
            </w:pPr>
            <w:r w:rsidDel="00000000" w:rsidR="00000000" w:rsidRPr="00000000">
              <w:rPr>
                <w:b w:val="1"/>
                <w:sz w:val="20"/>
                <w:szCs w:val="20"/>
                <w:rtl w:val="0"/>
              </w:rPr>
              <w:t xml:space="preserve">Възможност за работа с широк диапазон от минерали.</w:t>
            </w:r>
          </w:p>
          <w:p w:rsidR="00000000" w:rsidDel="00000000" w:rsidP="00000000" w:rsidRDefault="00000000" w:rsidRPr="00000000" w14:paraId="0000004B">
            <w:pPr>
              <w:numPr>
                <w:ilvl w:val="0"/>
                <w:numId w:val="5"/>
              </w:numPr>
              <w:ind w:left="720" w:hanging="360"/>
              <w:jc w:val="both"/>
              <w:rPr>
                <w:b w:val="1"/>
                <w:sz w:val="20"/>
                <w:szCs w:val="20"/>
              </w:rPr>
            </w:pPr>
            <w:r w:rsidDel="00000000" w:rsidR="00000000" w:rsidRPr="00000000">
              <w:rPr>
                <w:b w:val="1"/>
                <w:sz w:val="20"/>
                <w:szCs w:val="20"/>
                <w:rtl w:val="0"/>
              </w:rPr>
              <w:t xml:space="preserve">Индивидуално задаване и автоматично регулиране на температурата на три работни зони до 300 градуса.</w:t>
            </w:r>
          </w:p>
          <w:p w:rsidR="00000000" w:rsidDel="00000000" w:rsidP="00000000" w:rsidRDefault="00000000" w:rsidRPr="00000000" w14:paraId="0000004C">
            <w:pPr>
              <w:numPr>
                <w:ilvl w:val="0"/>
                <w:numId w:val="5"/>
              </w:numPr>
              <w:ind w:left="720" w:hanging="360"/>
              <w:jc w:val="both"/>
              <w:rPr>
                <w:b w:val="1"/>
                <w:sz w:val="20"/>
                <w:szCs w:val="20"/>
              </w:rPr>
            </w:pPr>
            <w:r w:rsidDel="00000000" w:rsidR="00000000" w:rsidRPr="00000000">
              <w:rPr>
                <w:b w:val="1"/>
                <w:sz w:val="20"/>
                <w:szCs w:val="20"/>
                <w:rtl w:val="0"/>
              </w:rPr>
              <w:t xml:space="preserve">Безстепенно регулиране на скоростта на главното задвижване с плавно стартиране защита от претоварване.</w:t>
            </w:r>
          </w:p>
          <w:p w:rsidR="00000000" w:rsidDel="00000000" w:rsidP="00000000" w:rsidRDefault="00000000" w:rsidRPr="00000000" w14:paraId="0000004D">
            <w:pPr>
              <w:numPr>
                <w:ilvl w:val="0"/>
                <w:numId w:val="5"/>
              </w:numPr>
              <w:ind w:left="720" w:hanging="360"/>
              <w:jc w:val="both"/>
              <w:rPr>
                <w:b w:val="1"/>
                <w:sz w:val="20"/>
                <w:szCs w:val="20"/>
              </w:rPr>
            </w:pPr>
            <w:r w:rsidDel="00000000" w:rsidR="00000000" w:rsidRPr="00000000">
              <w:rPr>
                <w:b w:val="1"/>
                <w:sz w:val="20"/>
                <w:szCs w:val="20"/>
                <w:rtl w:val="0"/>
              </w:rPr>
              <w:t xml:space="preserve">Термоизолация на работните камери за икономия на енергия.</w:t>
            </w:r>
          </w:p>
          <w:p w:rsidR="00000000" w:rsidDel="00000000" w:rsidP="00000000" w:rsidRDefault="00000000" w:rsidRPr="00000000" w14:paraId="0000004E">
            <w:pPr>
              <w:numPr>
                <w:ilvl w:val="0"/>
                <w:numId w:val="5"/>
              </w:numPr>
              <w:ind w:left="720" w:hanging="360"/>
              <w:jc w:val="both"/>
              <w:rPr>
                <w:b w:val="1"/>
                <w:sz w:val="20"/>
                <w:szCs w:val="20"/>
              </w:rPr>
            </w:pPr>
            <w:r w:rsidDel="00000000" w:rsidR="00000000" w:rsidRPr="00000000">
              <w:rPr>
                <w:b w:val="1"/>
                <w:sz w:val="20"/>
                <w:szCs w:val="20"/>
                <w:rtl w:val="0"/>
              </w:rPr>
              <w:t xml:space="preserve">Възможност за лесно разглобяване и почистване на работните зони.</w:t>
            </w:r>
          </w:p>
          <w:p w:rsidR="00000000" w:rsidDel="00000000" w:rsidP="00000000" w:rsidRDefault="00000000" w:rsidRPr="00000000" w14:paraId="0000004F">
            <w:pPr>
              <w:numPr>
                <w:ilvl w:val="0"/>
                <w:numId w:val="3"/>
              </w:numPr>
              <w:ind w:left="720" w:hanging="360"/>
              <w:jc w:val="both"/>
              <w:rPr>
                <w:b w:val="1"/>
                <w:sz w:val="20"/>
                <w:szCs w:val="20"/>
              </w:rPr>
            </w:pPr>
            <w:r w:rsidDel="00000000" w:rsidR="00000000" w:rsidRPr="00000000">
              <w:rPr>
                <w:b w:val="1"/>
                <w:sz w:val="20"/>
                <w:szCs w:val="20"/>
                <w:rtl w:val="0"/>
              </w:rPr>
              <w:t xml:space="preserve">мощност на главното задвижване - не по малко от 3 KW;</w:t>
            </w:r>
          </w:p>
          <w:p w:rsidR="00000000" w:rsidDel="00000000" w:rsidP="00000000" w:rsidRDefault="00000000" w:rsidRPr="00000000" w14:paraId="00000050">
            <w:pPr>
              <w:numPr>
                <w:ilvl w:val="0"/>
                <w:numId w:val="3"/>
              </w:numPr>
              <w:ind w:left="720" w:hanging="360"/>
              <w:jc w:val="both"/>
              <w:rPr>
                <w:b w:val="1"/>
                <w:sz w:val="20"/>
                <w:szCs w:val="20"/>
              </w:rPr>
            </w:pPr>
            <w:r w:rsidDel="00000000" w:rsidR="00000000" w:rsidRPr="00000000">
              <w:rPr>
                <w:b w:val="1"/>
                <w:sz w:val="20"/>
                <w:szCs w:val="20"/>
                <w:rtl w:val="0"/>
              </w:rPr>
              <w:t xml:space="preserve">обща мощност на работните зони- не по малко от 6 KW;</w:t>
            </w:r>
          </w:p>
          <w:p w:rsidR="00000000" w:rsidDel="00000000" w:rsidP="00000000" w:rsidRDefault="00000000" w:rsidRPr="00000000" w14:paraId="00000051">
            <w:pPr>
              <w:numPr>
                <w:ilvl w:val="0"/>
                <w:numId w:val="3"/>
              </w:numPr>
              <w:ind w:left="720" w:hanging="360"/>
              <w:jc w:val="both"/>
              <w:rPr>
                <w:b w:val="1"/>
                <w:sz w:val="20"/>
                <w:szCs w:val="20"/>
              </w:rPr>
            </w:pPr>
            <w:r w:rsidDel="00000000" w:rsidR="00000000" w:rsidRPr="00000000">
              <w:rPr>
                <w:b w:val="1"/>
                <w:sz w:val="20"/>
                <w:szCs w:val="20"/>
                <w:rtl w:val="0"/>
              </w:rPr>
              <w:t xml:space="preserve">брой на работните зони - 3 бр.;</w:t>
            </w:r>
          </w:p>
          <w:p w:rsidR="00000000" w:rsidDel="00000000" w:rsidP="00000000" w:rsidRDefault="00000000" w:rsidRPr="00000000" w14:paraId="00000052">
            <w:pPr>
              <w:numPr>
                <w:ilvl w:val="0"/>
                <w:numId w:val="3"/>
              </w:numPr>
              <w:ind w:left="720" w:hanging="360"/>
              <w:jc w:val="both"/>
              <w:rPr>
                <w:b w:val="1"/>
                <w:sz w:val="20"/>
                <w:szCs w:val="20"/>
              </w:rPr>
            </w:pPr>
            <w:r w:rsidDel="00000000" w:rsidR="00000000" w:rsidRPr="00000000">
              <w:rPr>
                <w:b w:val="1"/>
                <w:sz w:val="20"/>
                <w:szCs w:val="20"/>
                <w:rtl w:val="0"/>
              </w:rPr>
              <w:t xml:space="preserve">тип на задвижването двигател -редуктор;</w:t>
            </w:r>
          </w:p>
          <w:p w:rsidR="00000000" w:rsidDel="00000000" w:rsidP="00000000" w:rsidRDefault="00000000" w:rsidRPr="00000000" w14:paraId="00000053">
            <w:pPr>
              <w:numPr>
                <w:ilvl w:val="0"/>
                <w:numId w:val="3"/>
              </w:numPr>
              <w:ind w:left="720" w:hanging="360"/>
              <w:jc w:val="both"/>
              <w:rPr>
                <w:b w:val="1"/>
                <w:sz w:val="20"/>
                <w:szCs w:val="20"/>
              </w:rPr>
            </w:pPr>
            <w:r w:rsidDel="00000000" w:rsidR="00000000" w:rsidRPr="00000000">
              <w:rPr>
                <w:b w:val="1"/>
                <w:sz w:val="20"/>
                <w:szCs w:val="20"/>
                <w:rtl w:val="0"/>
              </w:rPr>
              <w:t xml:space="preserve">производителност- 50 до 100 кг/час.</w:t>
            </w:r>
          </w:p>
          <w:p w:rsidR="00000000" w:rsidDel="00000000" w:rsidP="00000000" w:rsidRDefault="00000000" w:rsidRPr="00000000" w14:paraId="00000054">
            <w:pPr>
              <w:numPr>
                <w:ilvl w:val="0"/>
                <w:numId w:val="3"/>
              </w:numPr>
              <w:ind w:left="720" w:hanging="360"/>
              <w:jc w:val="both"/>
              <w:rPr>
                <w:b w:val="1"/>
                <w:sz w:val="20"/>
                <w:szCs w:val="20"/>
              </w:rPr>
            </w:pPr>
            <w:r w:rsidDel="00000000" w:rsidR="00000000" w:rsidRPr="00000000">
              <w:rPr>
                <w:b w:val="1"/>
                <w:sz w:val="20"/>
                <w:szCs w:val="20"/>
                <w:rtl w:val="0"/>
              </w:rPr>
              <w:t xml:space="preserve">компютърна система (хардуер и софтуер) за автономно управление, програмиране и статистика (да бъде с общо централизирано управление и за двете машини)</w:t>
            </w:r>
            <w:r w:rsidDel="00000000" w:rsidR="00000000" w:rsidRPr="00000000">
              <w:rPr>
                <w:rtl w:val="0"/>
              </w:rPr>
            </w:r>
          </w:p>
        </w:tc>
      </w:tr>
      <w:tr>
        <w:trPr>
          <w:cantSplit w:val="0"/>
          <w:trHeight w:val="1658" w:hRule="atLeast"/>
          <w:tblHeader w:val="0"/>
        </w:trPr>
        <w:tc>
          <w:tcP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265" w:firstLine="0"/>
              <w:jc w:val="left"/>
              <w:rPr>
                <w:b w:val="1"/>
                <w:sz w:val="16"/>
                <w:szCs w:val="16"/>
              </w:rPr>
            </w:pPr>
            <w:r w:rsidDel="00000000" w:rsidR="00000000" w:rsidRPr="00000000">
              <w:rPr>
                <w:b w:val="1"/>
                <w:sz w:val="20"/>
                <w:szCs w:val="20"/>
                <w:rtl w:val="0"/>
              </w:rPr>
              <w:t xml:space="preserve">Хидравличен агрегат за нагряване и формоване</w:t>
            </w:r>
            <w:r w:rsidDel="00000000" w:rsidR="00000000" w:rsidRPr="00000000">
              <w:rPr>
                <w:rtl w:val="0"/>
              </w:rPr>
            </w:r>
          </w:p>
        </w:tc>
        <w:tc>
          <w:tcP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057">
            <w:pPr>
              <w:numPr>
                <w:ilvl w:val="0"/>
                <w:numId w:val="1"/>
              </w:numPr>
              <w:ind w:left="720" w:hanging="360"/>
              <w:jc w:val="both"/>
              <w:rPr>
                <w:b w:val="1"/>
                <w:sz w:val="20"/>
                <w:szCs w:val="20"/>
              </w:rPr>
            </w:pPr>
            <w:r w:rsidDel="00000000" w:rsidR="00000000" w:rsidRPr="00000000">
              <w:rPr>
                <w:b w:val="1"/>
                <w:sz w:val="20"/>
                <w:szCs w:val="20"/>
                <w:rtl w:val="0"/>
              </w:rPr>
              <w:t xml:space="preserve">разширена работна зона за удобство на зареждане;</w:t>
            </w:r>
          </w:p>
          <w:p w:rsidR="00000000" w:rsidDel="00000000" w:rsidP="00000000" w:rsidRDefault="00000000" w:rsidRPr="00000000" w14:paraId="00000058">
            <w:pPr>
              <w:numPr>
                <w:ilvl w:val="0"/>
                <w:numId w:val="1"/>
              </w:numPr>
              <w:ind w:left="720" w:hanging="360"/>
              <w:jc w:val="both"/>
              <w:rPr>
                <w:b w:val="1"/>
                <w:sz w:val="20"/>
                <w:szCs w:val="20"/>
              </w:rPr>
            </w:pPr>
            <w:r w:rsidDel="00000000" w:rsidR="00000000" w:rsidRPr="00000000">
              <w:rPr>
                <w:b w:val="1"/>
                <w:sz w:val="20"/>
                <w:szCs w:val="20"/>
                <w:rtl w:val="0"/>
              </w:rPr>
              <w:t xml:space="preserve">стоманена конструкция;</w:t>
            </w:r>
          </w:p>
          <w:p w:rsidR="00000000" w:rsidDel="00000000" w:rsidP="00000000" w:rsidRDefault="00000000" w:rsidRPr="00000000" w14:paraId="00000059">
            <w:pPr>
              <w:numPr>
                <w:ilvl w:val="0"/>
                <w:numId w:val="1"/>
              </w:numPr>
              <w:ind w:left="720" w:hanging="360"/>
              <w:jc w:val="both"/>
              <w:rPr>
                <w:b w:val="1"/>
                <w:sz w:val="20"/>
                <w:szCs w:val="20"/>
              </w:rPr>
            </w:pPr>
            <w:r w:rsidDel="00000000" w:rsidR="00000000" w:rsidRPr="00000000">
              <w:rPr>
                <w:b w:val="1"/>
                <w:sz w:val="20"/>
                <w:szCs w:val="20"/>
                <w:rtl w:val="0"/>
              </w:rPr>
              <w:t xml:space="preserve">закалени цилиндрични направляващи за вертикален ход;</w:t>
            </w:r>
          </w:p>
          <w:p w:rsidR="00000000" w:rsidDel="00000000" w:rsidP="00000000" w:rsidRDefault="00000000" w:rsidRPr="00000000" w14:paraId="0000005A">
            <w:pPr>
              <w:numPr>
                <w:ilvl w:val="0"/>
                <w:numId w:val="1"/>
              </w:numPr>
              <w:ind w:left="720" w:hanging="360"/>
              <w:jc w:val="both"/>
              <w:rPr>
                <w:b w:val="1"/>
                <w:sz w:val="20"/>
                <w:szCs w:val="20"/>
              </w:rPr>
            </w:pPr>
            <w:r w:rsidDel="00000000" w:rsidR="00000000" w:rsidRPr="00000000">
              <w:rPr>
                <w:b w:val="1"/>
                <w:sz w:val="20"/>
                <w:szCs w:val="20"/>
                <w:rtl w:val="0"/>
              </w:rPr>
              <w:t xml:space="preserve">работна зона 650х750 мм.</w:t>
            </w:r>
          </w:p>
          <w:p w:rsidR="00000000" w:rsidDel="00000000" w:rsidP="00000000" w:rsidRDefault="00000000" w:rsidRPr="00000000" w14:paraId="0000005B">
            <w:pPr>
              <w:numPr>
                <w:ilvl w:val="0"/>
                <w:numId w:val="1"/>
              </w:numPr>
              <w:ind w:left="720" w:hanging="360"/>
              <w:jc w:val="both"/>
              <w:rPr>
                <w:b w:val="1"/>
                <w:sz w:val="20"/>
                <w:szCs w:val="20"/>
              </w:rPr>
            </w:pPr>
            <w:r w:rsidDel="00000000" w:rsidR="00000000" w:rsidRPr="00000000">
              <w:rPr>
                <w:b w:val="1"/>
                <w:sz w:val="20"/>
                <w:szCs w:val="20"/>
                <w:rtl w:val="0"/>
              </w:rPr>
              <w:t xml:space="preserve">сила на формоване - не по малка от 500 KN.</w:t>
            </w:r>
          </w:p>
          <w:p w:rsidR="00000000" w:rsidDel="00000000" w:rsidP="00000000" w:rsidRDefault="00000000" w:rsidRPr="00000000" w14:paraId="0000005C">
            <w:pPr>
              <w:numPr>
                <w:ilvl w:val="0"/>
                <w:numId w:val="1"/>
              </w:numPr>
              <w:ind w:left="720" w:hanging="360"/>
              <w:jc w:val="both"/>
              <w:rPr>
                <w:b w:val="1"/>
                <w:sz w:val="20"/>
                <w:szCs w:val="20"/>
              </w:rPr>
            </w:pPr>
            <w:r w:rsidDel="00000000" w:rsidR="00000000" w:rsidRPr="00000000">
              <w:rPr>
                <w:b w:val="1"/>
                <w:sz w:val="20"/>
                <w:szCs w:val="20"/>
                <w:rtl w:val="0"/>
              </w:rPr>
              <w:t xml:space="preserve">открита височина - 600 мм</w:t>
            </w:r>
          </w:p>
          <w:p w:rsidR="00000000" w:rsidDel="00000000" w:rsidP="00000000" w:rsidRDefault="00000000" w:rsidRPr="00000000" w14:paraId="0000005D">
            <w:pPr>
              <w:numPr>
                <w:ilvl w:val="0"/>
                <w:numId w:val="1"/>
              </w:numPr>
              <w:ind w:left="720" w:hanging="360"/>
              <w:jc w:val="both"/>
              <w:rPr>
                <w:b w:val="1"/>
                <w:sz w:val="20"/>
                <w:szCs w:val="20"/>
              </w:rPr>
            </w:pPr>
            <w:r w:rsidDel="00000000" w:rsidR="00000000" w:rsidRPr="00000000">
              <w:rPr>
                <w:b w:val="1"/>
                <w:sz w:val="20"/>
                <w:szCs w:val="20"/>
                <w:rtl w:val="0"/>
              </w:rPr>
              <w:t xml:space="preserve">ход за формоване - 400 мм.</w:t>
            </w:r>
          </w:p>
          <w:p w:rsidR="00000000" w:rsidDel="00000000" w:rsidP="00000000" w:rsidRDefault="00000000" w:rsidRPr="00000000" w14:paraId="0000005E">
            <w:pPr>
              <w:numPr>
                <w:ilvl w:val="0"/>
                <w:numId w:val="1"/>
              </w:numPr>
              <w:ind w:left="720" w:hanging="360"/>
              <w:jc w:val="both"/>
              <w:rPr>
                <w:b w:val="1"/>
                <w:sz w:val="20"/>
                <w:szCs w:val="20"/>
              </w:rPr>
            </w:pPr>
            <w:r w:rsidDel="00000000" w:rsidR="00000000" w:rsidRPr="00000000">
              <w:rPr>
                <w:b w:val="1"/>
                <w:sz w:val="20"/>
                <w:szCs w:val="20"/>
                <w:rtl w:val="0"/>
              </w:rPr>
              <w:t xml:space="preserve">система за избиване на готовите изделия;</w:t>
            </w:r>
          </w:p>
          <w:p w:rsidR="00000000" w:rsidDel="00000000" w:rsidP="00000000" w:rsidRDefault="00000000" w:rsidRPr="00000000" w14:paraId="0000005F">
            <w:pPr>
              <w:numPr>
                <w:ilvl w:val="0"/>
                <w:numId w:val="1"/>
              </w:numPr>
              <w:ind w:left="720" w:hanging="360"/>
              <w:jc w:val="both"/>
              <w:rPr>
                <w:b w:val="1"/>
                <w:sz w:val="20"/>
                <w:szCs w:val="20"/>
              </w:rPr>
            </w:pPr>
            <w:r w:rsidDel="00000000" w:rsidR="00000000" w:rsidRPr="00000000">
              <w:rPr>
                <w:b w:val="1"/>
                <w:sz w:val="20"/>
                <w:szCs w:val="20"/>
                <w:rtl w:val="0"/>
              </w:rPr>
              <w:t xml:space="preserve">мощност на задвижването - не по малко от 4 KW</w:t>
            </w:r>
          </w:p>
          <w:p w:rsidR="00000000" w:rsidDel="00000000" w:rsidP="00000000" w:rsidRDefault="00000000" w:rsidRPr="00000000" w14:paraId="00000060">
            <w:pPr>
              <w:numPr>
                <w:ilvl w:val="0"/>
                <w:numId w:val="1"/>
              </w:numPr>
              <w:ind w:left="720" w:hanging="360"/>
              <w:jc w:val="both"/>
              <w:rPr>
                <w:b w:val="1"/>
                <w:sz w:val="20"/>
                <w:szCs w:val="20"/>
              </w:rPr>
            </w:pPr>
            <w:r w:rsidDel="00000000" w:rsidR="00000000" w:rsidRPr="00000000">
              <w:rPr>
                <w:b w:val="1"/>
                <w:sz w:val="20"/>
                <w:szCs w:val="20"/>
                <w:rtl w:val="0"/>
              </w:rPr>
              <w:t xml:space="preserve">регулируемо налягане при формоване - диференциален уред за налягане</w:t>
            </w:r>
          </w:p>
          <w:p w:rsidR="00000000" w:rsidDel="00000000" w:rsidP="00000000" w:rsidRDefault="00000000" w:rsidRPr="00000000" w14:paraId="00000061">
            <w:pPr>
              <w:numPr>
                <w:ilvl w:val="0"/>
                <w:numId w:val="1"/>
              </w:numPr>
              <w:ind w:left="720" w:hanging="360"/>
              <w:jc w:val="both"/>
              <w:rPr>
                <w:b w:val="1"/>
                <w:sz w:val="20"/>
                <w:szCs w:val="20"/>
              </w:rPr>
            </w:pPr>
            <w:r w:rsidDel="00000000" w:rsidR="00000000" w:rsidRPr="00000000">
              <w:rPr>
                <w:b w:val="1"/>
                <w:sz w:val="20"/>
                <w:szCs w:val="20"/>
                <w:rtl w:val="0"/>
              </w:rPr>
              <w:t xml:space="preserve">регулиране на хода за формоване до определена височина - стъпка 1мм</w:t>
            </w:r>
          </w:p>
          <w:p w:rsidR="00000000" w:rsidDel="00000000" w:rsidP="00000000" w:rsidRDefault="00000000" w:rsidRPr="00000000" w14:paraId="00000062">
            <w:pPr>
              <w:numPr>
                <w:ilvl w:val="0"/>
                <w:numId w:val="1"/>
              </w:numPr>
              <w:ind w:left="720" w:hanging="360"/>
              <w:jc w:val="both"/>
              <w:rPr>
                <w:b w:val="1"/>
                <w:sz w:val="20"/>
                <w:szCs w:val="20"/>
              </w:rPr>
            </w:pPr>
            <w:r w:rsidDel="00000000" w:rsidR="00000000" w:rsidRPr="00000000">
              <w:rPr>
                <w:b w:val="1"/>
                <w:sz w:val="20"/>
                <w:szCs w:val="20"/>
                <w:rtl w:val="0"/>
              </w:rPr>
              <w:t xml:space="preserve">модул за нагряване с масло до 250℃</w:t>
            </w:r>
          </w:p>
          <w:p w:rsidR="00000000" w:rsidDel="00000000" w:rsidP="00000000" w:rsidRDefault="00000000" w:rsidRPr="00000000" w14:paraId="00000063">
            <w:pPr>
              <w:numPr>
                <w:ilvl w:val="0"/>
                <w:numId w:val="1"/>
              </w:numPr>
              <w:ind w:left="720" w:hanging="360"/>
              <w:jc w:val="both"/>
              <w:rPr>
                <w:b w:val="1"/>
                <w:sz w:val="20"/>
                <w:szCs w:val="20"/>
              </w:rPr>
            </w:pPr>
            <w:r w:rsidDel="00000000" w:rsidR="00000000" w:rsidRPr="00000000">
              <w:rPr>
                <w:b w:val="1"/>
                <w:sz w:val="20"/>
                <w:szCs w:val="20"/>
                <w:rtl w:val="0"/>
              </w:rPr>
              <w:t xml:space="preserve">компютърна система (хардуер и софтуер) за автономно управление, програмиране и статистика (да бъде с общо централизирано управление и за двете машини)</w:t>
            </w:r>
          </w:p>
          <w:p w:rsidR="00000000" w:rsidDel="00000000" w:rsidP="00000000" w:rsidRDefault="00000000" w:rsidRPr="00000000" w14:paraId="00000064">
            <w:pPr>
              <w:numPr>
                <w:ilvl w:val="0"/>
                <w:numId w:val="1"/>
              </w:numPr>
              <w:ind w:left="720" w:hanging="360"/>
              <w:jc w:val="both"/>
              <w:rPr>
                <w:b w:val="1"/>
                <w:sz w:val="20"/>
                <w:szCs w:val="20"/>
              </w:rPr>
            </w:pPr>
            <w:r w:rsidDel="00000000" w:rsidR="00000000" w:rsidRPr="00000000">
              <w:rPr>
                <w:b w:val="1"/>
                <w:sz w:val="20"/>
                <w:szCs w:val="20"/>
                <w:rtl w:val="0"/>
              </w:rPr>
              <w:t xml:space="preserve">компютърна програма за управление и статистика на машините с възможност за експортиране на данни</w:t>
            </w:r>
            <w:r w:rsidDel="00000000" w:rsidR="00000000" w:rsidRPr="00000000">
              <w:rPr>
                <w:rtl w:val="0"/>
              </w:rPr>
            </w:r>
          </w:p>
        </w:tc>
      </w:tr>
      <w:tr>
        <w:trPr>
          <w:cantSplit w:val="0"/>
          <w:trHeight w:val="1658" w:hRule="atLeast"/>
          <w:tblHeader w:val="0"/>
        </w:trPr>
        <w:tc>
          <w:tcP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265" w:firstLine="0"/>
              <w:jc w:val="left"/>
              <w:rPr>
                <w:b w:val="1"/>
                <w:sz w:val="20"/>
                <w:szCs w:val="20"/>
              </w:rPr>
            </w:pPr>
            <w:r w:rsidDel="00000000" w:rsidR="00000000" w:rsidRPr="00000000">
              <w:rPr>
                <w:b w:val="1"/>
                <w:sz w:val="20"/>
                <w:szCs w:val="20"/>
                <w:rtl w:val="0"/>
              </w:rPr>
              <w:t xml:space="preserve">Матрица за оформяне на готов продукт</w:t>
            </w:r>
          </w:p>
        </w:tc>
        <w:tc>
          <w:tcP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067">
            <w:pPr>
              <w:numPr>
                <w:ilvl w:val="0"/>
                <w:numId w:val="2"/>
              </w:numPr>
              <w:ind w:left="720" w:hanging="360"/>
              <w:jc w:val="both"/>
              <w:rPr>
                <w:b w:val="1"/>
                <w:sz w:val="20"/>
                <w:szCs w:val="20"/>
              </w:rPr>
            </w:pPr>
            <w:r w:rsidDel="00000000" w:rsidR="00000000" w:rsidRPr="00000000">
              <w:rPr>
                <w:b w:val="1"/>
                <w:sz w:val="20"/>
                <w:szCs w:val="20"/>
                <w:rtl w:val="0"/>
              </w:rPr>
              <w:t xml:space="preserve">размери на изделието чист размер : 600х700 мм.;</w:t>
            </w:r>
          </w:p>
          <w:p w:rsidR="00000000" w:rsidDel="00000000" w:rsidP="00000000" w:rsidRDefault="00000000" w:rsidRPr="00000000" w14:paraId="00000068">
            <w:pPr>
              <w:numPr>
                <w:ilvl w:val="0"/>
                <w:numId w:val="2"/>
              </w:numPr>
              <w:ind w:left="720" w:hanging="360"/>
              <w:jc w:val="both"/>
              <w:rPr>
                <w:b w:val="1"/>
                <w:sz w:val="20"/>
                <w:szCs w:val="20"/>
              </w:rPr>
            </w:pPr>
            <w:r w:rsidDel="00000000" w:rsidR="00000000" w:rsidRPr="00000000">
              <w:rPr>
                <w:b w:val="1"/>
                <w:sz w:val="20"/>
                <w:szCs w:val="20"/>
                <w:rtl w:val="0"/>
              </w:rPr>
              <w:t xml:space="preserve">обем на изделието до 8 литра;</w:t>
            </w:r>
          </w:p>
          <w:p w:rsidR="00000000" w:rsidDel="00000000" w:rsidP="00000000" w:rsidRDefault="00000000" w:rsidRPr="00000000" w14:paraId="00000069">
            <w:pPr>
              <w:numPr>
                <w:ilvl w:val="0"/>
                <w:numId w:val="2"/>
              </w:numPr>
              <w:ind w:left="720" w:hanging="360"/>
              <w:jc w:val="both"/>
              <w:rPr>
                <w:b w:val="1"/>
                <w:sz w:val="20"/>
                <w:szCs w:val="20"/>
              </w:rPr>
            </w:pPr>
            <w:r w:rsidDel="00000000" w:rsidR="00000000" w:rsidRPr="00000000">
              <w:rPr>
                <w:b w:val="1"/>
                <w:sz w:val="20"/>
                <w:szCs w:val="20"/>
                <w:rtl w:val="0"/>
              </w:rPr>
              <w:t xml:space="preserve">променлива дебелина от 1 - 20 мм.;</w:t>
            </w:r>
          </w:p>
          <w:p w:rsidR="00000000" w:rsidDel="00000000" w:rsidP="00000000" w:rsidRDefault="00000000" w:rsidRPr="00000000" w14:paraId="0000006A">
            <w:pPr>
              <w:numPr>
                <w:ilvl w:val="0"/>
                <w:numId w:val="2"/>
              </w:numPr>
              <w:ind w:left="720" w:hanging="360"/>
              <w:jc w:val="both"/>
              <w:rPr>
                <w:b w:val="1"/>
                <w:sz w:val="20"/>
                <w:szCs w:val="20"/>
              </w:rPr>
            </w:pPr>
            <w:r w:rsidDel="00000000" w:rsidR="00000000" w:rsidRPr="00000000">
              <w:rPr>
                <w:b w:val="1"/>
                <w:sz w:val="20"/>
                <w:szCs w:val="20"/>
                <w:rtl w:val="0"/>
              </w:rPr>
              <w:t xml:space="preserve">конструкция - съставна с водачи за позициониране;</w:t>
            </w:r>
          </w:p>
          <w:p w:rsidR="00000000" w:rsidDel="00000000" w:rsidP="00000000" w:rsidRDefault="00000000" w:rsidRPr="00000000" w14:paraId="0000006B">
            <w:pPr>
              <w:numPr>
                <w:ilvl w:val="0"/>
                <w:numId w:val="2"/>
              </w:numPr>
              <w:ind w:left="720" w:hanging="360"/>
              <w:jc w:val="both"/>
              <w:rPr>
                <w:b w:val="1"/>
                <w:sz w:val="20"/>
                <w:szCs w:val="20"/>
              </w:rPr>
            </w:pPr>
            <w:r w:rsidDel="00000000" w:rsidR="00000000" w:rsidRPr="00000000">
              <w:rPr>
                <w:b w:val="1"/>
                <w:sz w:val="20"/>
                <w:szCs w:val="20"/>
                <w:rtl w:val="0"/>
              </w:rPr>
              <w:t xml:space="preserve">възможност за външно охлаждане;</w:t>
            </w:r>
          </w:p>
          <w:p w:rsidR="00000000" w:rsidDel="00000000" w:rsidP="00000000" w:rsidRDefault="00000000" w:rsidRPr="00000000" w14:paraId="0000006C">
            <w:pPr>
              <w:numPr>
                <w:ilvl w:val="0"/>
                <w:numId w:val="2"/>
              </w:numPr>
              <w:ind w:left="720" w:hanging="360"/>
              <w:jc w:val="both"/>
              <w:rPr>
                <w:b w:val="1"/>
                <w:sz w:val="20"/>
                <w:szCs w:val="20"/>
              </w:rPr>
            </w:pPr>
            <w:r w:rsidDel="00000000" w:rsidR="00000000" w:rsidRPr="00000000">
              <w:rPr>
                <w:b w:val="1"/>
                <w:sz w:val="20"/>
                <w:szCs w:val="20"/>
                <w:rtl w:val="0"/>
              </w:rPr>
              <w:t xml:space="preserve">възможност за избиване на продукта.</w:t>
            </w:r>
          </w:p>
        </w:tc>
      </w:tr>
    </w:tbl>
    <w:p w:rsidR="00000000" w:rsidDel="00000000" w:rsidP="00000000" w:rsidRDefault="00000000" w:rsidRPr="00000000" w14:paraId="0000006D">
      <w:pPr>
        <w:spacing w:before="90" w:lineRule="auto"/>
        <w:ind w:left="215" w:firstLine="0"/>
        <w:rPr>
          <w:b w:val="1"/>
        </w:rPr>
      </w:pPr>
      <w:r w:rsidDel="00000000" w:rsidR="00000000" w:rsidRPr="00000000">
        <w:rPr>
          <w:i w:val="1"/>
          <w:sz w:val="24"/>
          <w:szCs w:val="24"/>
          <w:rtl w:val="0"/>
        </w:rPr>
        <w:t xml:space="preserve">* за разглеждане се допускат всички оферти, които отговарят на </w:t>
      </w:r>
      <w:r w:rsidDel="00000000" w:rsidR="00000000" w:rsidRPr="00000000">
        <w:rPr>
          <w:i w:val="1"/>
          <w:sz w:val="24"/>
          <w:szCs w:val="24"/>
          <w:u w:val="single"/>
          <w:rtl w:val="0"/>
        </w:rPr>
        <w:t xml:space="preserve">минималните технически и функционални характеристики</w:t>
      </w:r>
      <w:r w:rsidDel="00000000" w:rsidR="00000000" w:rsidRPr="00000000">
        <w:rPr>
          <w:rtl w:val="0"/>
        </w:rPr>
      </w:r>
    </w:p>
    <w:sectPr>
      <w:headerReference r:id="rId7" w:type="default"/>
      <w:footerReference r:id="rId8" w:type="default"/>
      <w:pgSz w:h="11910" w:w="16840" w:orient="landscape"/>
      <w:pgMar w:bottom="1300" w:top="2140" w:left="1200" w:right="1300" w:header="708" w:footer="111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jc w:val="center"/>
      <w:rPr>
        <w:sz w:val="18"/>
        <w:szCs w:val="18"/>
      </w:rPr>
    </w:pPr>
    <w:r w:rsidDel="00000000" w:rsidR="00000000" w:rsidRPr="00000000">
      <w:rPr>
        <w:rtl w:val="0"/>
      </w:rPr>
    </w:r>
  </w:p>
  <w:p w:rsidR="00000000" w:rsidDel="00000000" w:rsidP="00000000" w:rsidRDefault="00000000" w:rsidRPr="00000000" w14:paraId="00000070">
    <w:pPr>
      <w:jc w:val="center"/>
      <w:rPr>
        <w:sz w:val="18"/>
        <w:szCs w:val="18"/>
      </w:rPr>
    </w:pPr>
    <w:r w:rsidDel="00000000" w:rsidR="00000000" w:rsidRPr="00000000">
      <w:rPr>
        <w:sz w:val="18"/>
        <w:szCs w:val="18"/>
        <w:rtl w:val="0"/>
      </w:rPr>
      <w:t xml:space="preserve">Проект “2021/335080, “Development of innovative green products by recycled plastic waste for the construction industry“.</w:t>
    </w:r>
  </w:p>
  <w:p w:rsidR="00000000" w:rsidDel="00000000" w:rsidP="00000000" w:rsidRDefault="00000000" w:rsidRPr="00000000" w14:paraId="00000071">
    <w:pPr>
      <w:jc w:val="center"/>
      <w:rPr/>
    </w:pPr>
    <w:r w:rsidDel="00000000" w:rsidR="00000000" w:rsidRPr="00000000">
      <w:rPr>
        <w:sz w:val="18"/>
        <w:szCs w:val="18"/>
        <w:rtl w:val="0"/>
      </w:rPr>
      <w:t xml:space="preserve">се реализира с финансовата подкрепа на Норвежкия Финансов Механизъм 2014-2021 в рамките на Приоритетна област “Иновации за зелена индустрия” (Малка грантова схема) на Програма “Развитие на бизнеса, иновациите и МСП”</w:t>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937894</wp:posOffset>
          </wp:positionH>
          <wp:positionV relativeFrom="page">
            <wp:posOffset>449580</wp:posOffset>
          </wp:positionV>
          <wp:extent cx="786384" cy="872106"/>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86384" cy="87210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8573134</wp:posOffset>
          </wp:positionH>
          <wp:positionV relativeFrom="page">
            <wp:posOffset>939164</wp:posOffset>
          </wp:positionV>
          <wp:extent cx="1219200" cy="424179"/>
          <wp:effectExtent b="0" l="0" r="0" t="0"/>
          <wp:wrapNone/>
          <wp:docPr id="3"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219200" cy="424179"/>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0"/>
      <w:numFmt w:val="bullet"/>
      <w:lvlText w:val="⮚"/>
      <w:lvlJc w:val="left"/>
      <w:pPr>
        <w:ind w:left="1644" w:hanging="347.9999999999998"/>
      </w:pPr>
      <w:rPr>
        <w:rFonts w:ascii="Noto Sans Symbols" w:cs="Noto Sans Symbols" w:eastAsia="Noto Sans Symbols" w:hAnsi="Noto Sans Symbols"/>
        <w:sz w:val="24"/>
        <w:szCs w:val="24"/>
      </w:rPr>
    </w:lvl>
    <w:lvl w:ilvl="1">
      <w:start w:val="0"/>
      <w:numFmt w:val="bullet"/>
      <w:lvlText w:val="•"/>
      <w:lvlJc w:val="left"/>
      <w:pPr>
        <w:ind w:left="2909" w:hanging="348.00000000000045"/>
      </w:pPr>
      <w:rPr/>
    </w:lvl>
    <w:lvl w:ilvl="2">
      <w:start w:val="0"/>
      <w:numFmt w:val="bullet"/>
      <w:lvlText w:val="•"/>
      <w:lvlJc w:val="left"/>
      <w:pPr>
        <w:ind w:left="4179" w:hanging="348.00000000000045"/>
      </w:pPr>
      <w:rPr/>
    </w:lvl>
    <w:lvl w:ilvl="3">
      <w:start w:val="0"/>
      <w:numFmt w:val="bullet"/>
      <w:lvlText w:val="•"/>
      <w:lvlJc w:val="left"/>
      <w:pPr>
        <w:ind w:left="5449" w:hanging="348"/>
      </w:pPr>
      <w:rPr/>
    </w:lvl>
    <w:lvl w:ilvl="4">
      <w:start w:val="0"/>
      <w:numFmt w:val="bullet"/>
      <w:lvlText w:val="•"/>
      <w:lvlJc w:val="left"/>
      <w:pPr>
        <w:ind w:left="6719" w:hanging="348"/>
      </w:pPr>
      <w:rPr/>
    </w:lvl>
    <w:lvl w:ilvl="5">
      <w:start w:val="0"/>
      <w:numFmt w:val="bullet"/>
      <w:lvlText w:val="•"/>
      <w:lvlJc w:val="left"/>
      <w:pPr>
        <w:ind w:left="7989" w:hanging="348"/>
      </w:pPr>
      <w:rPr/>
    </w:lvl>
    <w:lvl w:ilvl="6">
      <w:start w:val="0"/>
      <w:numFmt w:val="bullet"/>
      <w:lvlText w:val="•"/>
      <w:lvlJc w:val="left"/>
      <w:pPr>
        <w:ind w:left="9259" w:hanging="348"/>
      </w:pPr>
      <w:rPr/>
    </w:lvl>
    <w:lvl w:ilvl="7">
      <w:start w:val="0"/>
      <w:numFmt w:val="bullet"/>
      <w:lvlText w:val="•"/>
      <w:lvlJc w:val="left"/>
      <w:pPr>
        <w:ind w:left="10528" w:hanging="348"/>
      </w:pPr>
      <w:rPr/>
    </w:lvl>
    <w:lvl w:ilvl="8">
      <w:start w:val="0"/>
      <w:numFmt w:val="bullet"/>
      <w:lvlText w:val="•"/>
      <w:lvlJc w:val="left"/>
      <w:pPr>
        <w:ind w:left="11798" w:hanging="348"/>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Roman"/>
      <w:lvlText w:val="%1."/>
      <w:lvlJc w:val="left"/>
      <w:pPr>
        <w:ind w:left="6512" w:hanging="502"/>
      </w:pPr>
      <w:rPr>
        <w:rFonts w:ascii="Times New Roman" w:cs="Times New Roman" w:eastAsia="Times New Roman" w:hAnsi="Times New Roman"/>
        <w:b w:val="1"/>
        <w:sz w:val="24"/>
        <w:szCs w:val="24"/>
      </w:rPr>
    </w:lvl>
    <w:lvl w:ilvl="1">
      <w:start w:val="0"/>
      <w:numFmt w:val="bullet"/>
      <w:lvlText w:val="•"/>
      <w:lvlJc w:val="left"/>
      <w:pPr>
        <w:ind w:left="7301" w:hanging="502"/>
      </w:pPr>
      <w:rPr/>
    </w:lvl>
    <w:lvl w:ilvl="2">
      <w:start w:val="0"/>
      <w:numFmt w:val="bullet"/>
      <w:lvlText w:val="•"/>
      <w:lvlJc w:val="left"/>
      <w:pPr>
        <w:ind w:left="8083" w:hanging="502.0000000000009"/>
      </w:pPr>
      <w:rPr/>
    </w:lvl>
    <w:lvl w:ilvl="3">
      <w:start w:val="0"/>
      <w:numFmt w:val="bullet"/>
      <w:lvlText w:val="•"/>
      <w:lvlJc w:val="left"/>
      <w:pPr>
        <w:ind w:left="8865" w:hanging="502"/>
      </w:pPr>
      <w:rPr/>
    </w:lvl>
    <w:lvl w:ilvl="4">
      <w:start w:val="0"/>
      <w:numFmt w:val="bullet"/>
      <w:lvlText w:val="•"/>
      <w:lvlJc w:val="left"/>
      <w:pPr>
        <w:ind w:left="9647" w:hanging="502"/>
      </w:pPr>
      <w:rPr/>
    </w:lvl>
    <w:lvl w:ilvl="5">
      <w:start w:val="0"/>
      <w:numFmt w:val="bullet"/>
      <w:lvlText w:val="•"/>
      <w:lvlJc w:val="left"/>
      <w:pPr>
        <w:ind w:left="10429" w:hanging="502"/>
      </w:pPr>
      <w:rPr/>
    </w:lvl>
    <w:lvl w:ilvl="6">
      <w:start w:val="0"/>
      <w:numFmt w:val="bullet"/>
      <w:lvlText w:val="•"/>
      <w:lvlJc w:val="left"/>
      <w:pPr>
        <w:ind w:left="11211" w:hanging="502.0000000000018"/>
      </w:pPr>
      <w:rPr/>
    </w:lvl>
    <w:lvl w:ilvl="7">
      <w:start w:val="0"/>
      <w:numFmt w:val="bullet"/>
      <w:lvlText w:val="•"/>
      <w:lvlJc w:val="left"/>
      <w:pPr>
        <w:ind w:left="11992" w:hanging="502"/>
      </w:pPr>
      <w:rPr/>
    </w:lvl>
    <w:lvl w:ilvl="8">
      <w:start w:val="0"/>
      <w:numFmt w:val="bullet"/>
      <w:lvlText w:val="•"/>
      <w:lvlJc w:val="left"/>
      <w:pPr>
        <w:ind w:left="12774" w:hanging="502"/>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bg-BG"/>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215"/>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81" w:lineRule="auto"/>
      <w:ind w:left="333" w:right="240"/>
      <w:jc w:val="center"/>
    </w:pPr>
    <w:rPr>
      <w:b w:val="1"/>
      <w:sz w:val="44"/>
      <w:szCs w:val="44"/>
    </w:rPr>
  </w:style>
  <w:style w:type="paragraph" w:styleId="Normal" w:default="1">
    <w:name w:val="Normal"/>
    <w:uiPriority w:val="1"/>
    <w:qFormat w:val="1"/>
    <w:rPr>
      <w:rFonts w:ascii="Times New Roman" w:cs="Times New Roman" w:eastAsia="Times New Roman" w:hAnsi="Times New Roman"/>
      <w:lang w:val="bg-BG"/>
    </w:rPr>
  </w:style>
  <w:style w:type="paragraph" w:styleId="Heading1">
    <w:name w:val="heading 1"/>
    <w:basedOn w:val="Normal"/>
    <w:uiPriority w:val="1"/>
    <w:qFormat w:val="1"/>
    <w:pPr>
      <w:ind w:left="215"/>
      <w:outlineLvl w:val="0"/>
    </w:pPr>
    <w:rPr>
      <w:b w:val="1"/>
      <w:bCs w:val="1"/>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rPr>
      <w:sz w:val="24"/>
      <w:szCs w:val="24"/>
    </w:rPr>
  </w:style>
  <w:style w:type="paragraph" w:styleId="Title">
    <w:name w:val="Title"/>
    <w:basedOn w:val="Normal"/>
    <w:uiPriority w:val="1"/>
    <w:qFormat w:val="1"/>
    <w:pPr>
      <w:spacing w:before="81"/>
      <w:ind w:left="333" w:right="240"/>
      <w:jc w:val="center"/>
    </w:pPr>
    <w:rPr>
      <w:b w:val="1"/>
      <w:bCs w:val="1"/>
      <w:sz w:val="44"/>
      <w:szCs w:val="44"/>
    </w:rPr>
  </w:style>
  <w:style w:type="paragraph" w:styleId="ListParagraph">
    <w:name w:val="List Paragraph"/>
    <w:basedOn w:val="Normal"/>
    <w:uiPriority w:val="1"/>
    <w:qFormat w:val="1"/>
    <w:pPr>
      <w:ind w:left="1632" w:hanging="349"/>
    </w:pPr>
  </w:style>
  <w:style w:type="paragraph" w:styleId="TableParagraph" w:customStyle="1">
    <w:name w:val="Table Paragraph"/>
    <w:basedOn w:val="Normal"/>
    <w:uiPriority w:val="1"/>
    <w:qFormat w:val="1"/>
    <w:pPr>
      <w:ind w:left="110"/>
    </w:pPr>
  </w:style>
  <w:style w:type="paragraph" w:styleId="Header">
    <w:name w:val="header"/>
    <w:basedOn w:val="Normal"/>
    <w:link w:val="HeaderChar"/>
    <w:uiPriority w:val="99"/>
    <w:unhideWhenUsed w:val="1"/>
    <w:rsid w:val="00F932E4"/>
    <w:pPr>
      <w:tabs>
        <w:tab w:val="center" w:pos="4703"/>
        <w:tab w:val="right" w:pos="9406"/>
      </w:tabs>
    </w:pPr>
  </w:style>
  <w:style w:type="character" w:styleId="HeaderChar" w:customStyle="1">
    <w:name w:val="Header Char"/>
    <w:basedOn w:val="DefaultParagraphFont"/>
    <w:link w:val="Header"/>
    <w:uiPriority w:val="99"/>
    <w:rsid w:val="00F932E4"/>
    <w:rPr>
      <w:rFonts w:ascii="Times New Roman" w:cs="Times New Roman" w:eastAsia="Times New Roman" w:hAnsi="Times New Roman"/>
      <w:lang w:val="bg-BG"/>
    </w:rPr>
  </w:style>
  <w:style w:type="paragraph" w:styleId="Footer">
    <w:name w:val="footer"/>
    <w:basedOn w:val="Normal"/>
    <w:link w:val="FooterChar"/>
    <w:uiPriority w:val="99"/>
    <w:unhideWhenUsed w:val="1"/>
    <w:rsid w:val="00F932E4"/>
    <w:pPr>
      <w:tabs>
        <w:tab w:val="center" w:pos="4703"/>
        <w:tab w:val="right" w:pos="9406"/>
      </w:tabs>
    </w:pPr>
  </w:style>
  <w:style w:type="character" w:styleId="FooterChar" w:customStyle="1">
    <w:name w:val="Footer Char"/>
    <w:basedOn w:val="DefaultParagraphFont"/>
    <w:link w:val="Footer"/>
    <w:uiPriority w:val="99"/>
    <w:rsid w:val="00F932E4"/>
    <w:rPr>
      <w:rFonts w:ascii="Times New Roman" w:cs="Times New Roman" w:eastAsia="Times New Roman" w:hAnsi="Times New Roman"/>
      <w:lang w:val="bg-B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RWDr1Y6ox+Hxa/opuNGM1LdiGg==">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2022-06-23T14:21:00Z</dcterms:created>
  <dc:creator>Nikolay Parushev</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2021-11-11T00:00:00Z</vt:filetime>
  </property>
  <property fmtid="{D5CDD505-2E9C-101B-9397-08002B2CF9AE}" pid="3" name="LastSaved">
    <vt:filetime>2022-02-14T00:00:00Z</vt:filetime>
  </property>
</Properties>
</file>